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Вандализм – это осквернение зданий и иных сооружений, порча имущества на общественном транспорте или в иных общественных местах, совершенные из хулиганских побуждений, за что уголовная ответственность наступает с 14 лет.</w:t>
      </w:r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4748ED">
        <w:t>Предметом преступления могут являться памятники и культурные ценности, жилые дома, корпуса предприятий и учреждений, храмы, магазины, поликлиники, остановки общественного транспорта, таксофоны, скульптурные композиции, мосты, рекламные тумбы, вагоны, сиденья, поручни, имущество кинотеатров и другие объекты.</w:t>
      </w:r>
      <w:proofErr w:type="gramEnd"/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Под осквернением понимается нанесение надписей, рисунков на фасадах зданий, их загрязнение, приводящее к нарушению общего вида и причиняющее заметный ущерб эстетическим качествам объекта.</w:t>
      </w:r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Порча - это активные действия лица, частично или полностью приводящие имущество в негодность для дальнейшего использования.</w:t>
      </w:r>
    </w:p>
    <w:p w:rsid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Максимальное уголовное наказание за вандализм 1 год исправительных работ, а за те же действия, совершенные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- 1 год лишения свободы.</w:t>
      </w:r>
    </w:p>
    <w:p w:rsidR="004748ED" w:rsidRDefault="004748ED" w:rsidP="004748ED">
      <w:pPr>
        <w:pStyle w:val="a3"/>
        <w:shd w:val="clear" w:color="auto" w:fill="FFFFFF"/>
        <w:spacing w:before="0" w:beforeAutospacing="0" w:after="0" w:afterAutospacing="0"/>
        <w:jc w:val="both"/>
      </w:pPr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Default="004748ED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F1"/>
    <w:rsid w:val="004748ED"/>
    <w:rsid w:val="009334D3"/>
    <w:rsid w:val="00EE58F1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Home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2020-06-24T16:58:00Z</dcterms:created>
  <dcterms:modified xsi:type="dcterms:W3CDTF">2020-06-24T16:59:00Z</dcterms:modified>
</cp:coreProperties>
</file>